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598" w:rsidRPr="005010EA" w:rsidRDefault="004C6598" w:rsidP="004C6598">
      <w:pPr>
        <w:jc w:val="center"/>
        <w:rPr>
          <w:b/>
        </w:rPr>
      </w:pPr>
    </w:p>
    <w:p w:rsidR="004C6598" w:rsidRPr="005010EA" w:rsidRDefault="004C6598" w:rsidP="004C6598">
      <w:pPr>
        <w:jc w:val="center"/>
        <w:rPr>
          <w:b/>
        </w:rPr>
      </w:pPr>
    </w:p>
    <w:p w:rsidR="004C6598" w:rsidRPr="005010EA" w:rsidRDefault="004C6598" w:rsidP="004C6598">
      <w:pPr>
        <w:jc w:val="center"/>
        <w:rPr>
          <w:b/>
        </w:rPr>
      </w:pPr>
    </w:p>
    <w:p w:rsidR="0041144A" w:rsidRDefault="004C6598" w:rsidP="0041144A">
      <w:pPr>
        <w:spacing w:after="120"/>
        <w:jc w:val="center"/>
      </w:pPr>
      <w:r w:rsidRPr="005010EA">
        <w:rPr>
          <w:b/>
          <w:color w:val="FF0000"/>
        </w:rPr>
        <w:t xml:space="preserve">Informacja dot. zbierania danych osobowych związanych z wydawaniem decyzji </w:t>
      </w:r>
      <w:r w:rsidR="0041144A" w:rsidRPr="005010EA">
        <w:rPr>
          <w:b/>
          <w:color w:val="FF0000"/>
        </w:rPr>
        <w:t>w sprawie zatwierdzenia podziału nieruchomości</w:t>
      </w:r>
      <w:r w:rsidR="0041144A">
        <w:rPr>
          <w:b/>
          <w:color w:val="FF0000"/>
        </w:rPr>
        <w:t>.</w:t>
      </w:r>
    </w:p>
    <w:p w:rsidR="004C6598" w:rsidRPr="007F0272" w:rsidRDefault="004C6598" w:rsidP="0041144A">
      <w:pPr>
        <w:spacing w:after="120"/>
        <w:jc w:val="both"/>
      </w:pPr>
      <w:r w:rsidRPr="007F0272">
        <w:t xml:space="preserve">Na podstawie art. 13 Rozporządzenia Parlamentu Europejskiego i Rady (UE) 2016/679 z dnia 27 kwietnia 2016 r. w sprawie ochrony osób fizycznych </w:t>
      </w:r>
      <w:r w:rsidR="0041144A">
        <w:t xml:space="preserve">                            </w:t>
      </w:r>
      <w:r w:rsidRPr="007F0272">
        <w:t>w związku z przetwarzaniem danych osobowych i w sprawie swobodnego przepływu takich danych oraz uchylenia dyrektywy 95/46/WE, informuję co następuje:</w:t>
      </w:r>
    </w:p>
    <w:p w:rsidR="004C6598" w:rsidRPr="007F0272" w:rsidRDefault="004C6598" w:rsidP="004C6598">
      <w:pPr>
        <w:numPr>
          <w:ilvl w:val="0"/>
          <w:numId w:val="1"/>
        </w:numPr>
        <w:jc w:val="both"/>
      </w:pPr>
      <w:r w:rsidRPr="007F0272">
        <w:t>Administratorem Pana/Pani danych osobowych jest Burmistrz Prudnika, 48-200 Prudnik ul. Kościuszki 3.</w:t>
      </w:r>
    </w:p>
    <w:p w:rsidR="004C6598" w:rsidRPr="007F0272" w:rsidRDefault="004C6598" w:rsidP="004C6598">
      <w:pPr>
        <w:numPr>
          <w:ilvl w:val="0"/>
          <w:numId w:val="1"/>
        </w:numPr>
        <w:jc w:val="both"/>
      </w:pPr>
      <w:r w:rsidRPr="007F0272">
        <w:t xml:space="preserve">Dane kontaktowe Inspektora Ochrony Danych: Inspektor Danych Osobowych Urzędu Miejskiego w Prudniku, 48-200 Prudnik ul. Kościuszki 3, tel. 77 4066205, adres email: </w:t>
      </w:r>
      <w:hyperlink r:id="rId5" w:history="1">
        <w:r w:rsidRPr="007F0272">
          <w:rPr>
            <w:rStyle w:val="Hipercze"/>
          </w:rPr>
          <w:t>iodo@prudnik.pl</w:t>
        </w:r>
      </w:hyperlink>
      <w:r w:rsidRPr="007F0272">
        <w:t xml:space="preserve">,  </w:t>
      </w:r>
    </w:p>
    <w:p w:rsidR="004C6598" w:rsidRPr="007F0272" w:rsidRDefault="004C6598" w:rsidP="004C6598">
      <w:pPr>
        <w:jc w:val="both"/>
      </w:pPr>
      <w:r w:rsidRPr="007F0272">
        <w:t>3. Pana/Pani dane osobowe przetwarzane są w celu realizacji ustawowych zadań Gminy Prudnik w zakresie</w:t>
      </w:r>
      <w:r w:rsidRPr="007F0272">
        <w:rPr>
          <w:b/>
        </w:rPr>
        <w:t xml:space="preserve"> </w:t>
      </w:r>
      <w:r w:rsidRPr="007F0272">
        <w:t xml:space="preserve">zbierania danych osobowych związanych </w:t>
      </w:r>
      <w:r>
        <w:t xml:space="preserve">                              </w:t>
      </w:r>
      <w:r w:rsidRPr="007F0272">
        <w:t xml:space="preserve">z </w:t>
      </w:r>
      <w:r w:rsidR="00FC1CA2" w:rsidRPr="00FC1CA2">
        <w:t xml:space="preserve">wydawaniem decyzji </w:t>
      </w:r>
      <w:r w:rsidR="0041144A" w:rsidRPr="0041144A">
        <w:t>w sprawie zatwierdzenia podziału nieruchomości</w:t>
      </w:r>
      <w:r w:rsidRPr="0041144A">
        <w:t xml:space="preserve">, </w:t>
      </w:r>
      <w:r w:rsidRPr="007F0272">
        <w:t>na podstawie:</w:t>
      </w:r>
    </w:p>
    <w:p w:rsidR="004C6598" w:rsidRDefault="004C6598" w:rsidP="004C6598">
      <w:pPr>
        <w:jc w:val="both"/>
      </w:pPr>
      <w:r w:rsidRPr="007F0272">
        <w:t xml:space="preserve">- Art. 6 ust. 1 lit. „c” Rozporządzenia Parlamentu Europejskiego i Rady (UE) 2016/679 z dnia 27 kwietnia 2016 r. w sprawie ochrony osób fizycznych </w:t>
      </w:r>
      <w:r>
        <w:t xml:space="preserve">                                </w:t>
      </w:r>
      <w:r w:rsidRPr="007F0272">
        <w:t xml:space="preserve">w związku z przetwarzaniem danych osobowych i w sprawie swobodnego przepływu takich danych oraz uchylenia dyrektywy 95/46/WE , ​ </w:t>
      </w:r>
    </w:p>
    <w:p w:rsidR="004C6598" w:rsidRDefault="004C6598" w:rsidP="004C6598">
      <w:pPr>
        <w:jc w:val="both"/>
      </w:pPr>
      <w:r>
        <w:t xml:space="preserve">- </w:t>
      </w:r>
      <w:r w:rsidRPr="007F0272">
        <w:t xml:space="preserve">ustawy z dnia 21 sierpnia 1997 r. o gospodarce nieruchomościami, </w:t>
      </w:r>
    </w:p>
    <w:p w:rsidR="004C6598" w:rsidRDefault="004C6598" w:rsidP="004C6598">
      <w:pPr>
        <w:jc w:val="both"/>
      </w:pPr>
      <w:r>
        <w:t xml:space="preserve">- </w:t>
      </w:r>
      <w:r w:rsidRPr="007F0272">
        <w:t xml:space="preserve">ustawy z dnia 29 lipca 2005 r. o przekształceniu prawa użytkowania wieczystego w prawo własności nieruchomości,  </w:t>
      </w:r>
    </w:p>
    <w:p w:rsidR="004C6598" w:rsidRDefault="004C6598" w:rsidP="004C6598">
      <w:pPr>
        <w:jc w:val="both"/>
      </w:pPr>
      <w:r>
        <w:t xml:space="preserve">- </w:t>
      </w:r>
      <w:r w:rsidRPr="007F0272">
        <w:t xml:space="preserve">ustawy z dnia 23 kwietnia 1964 r. kodeks cywilny,  ustawy z dnia 8 marca 1990 r. o samorządzie gminnym, </w:t>
      </w:r>
    </w:p>
    <w:p w:rsidR="004C6598" w:rsidRPr="007F0272" w:rsidRDefault="004C6598" w:rsidP="004C6598">
      <w:pPr>
        <w:jc w:val="both"/>
      </w:pPr>
      <w:r>
        <w:t xml:space="preserve">- </w:t>
      </w:r>
      <w:r w:rsidRPr="007F0272">
        <w:t>ustawy z dnia 14 czerwca 1960 r. kodeks postępowania administracyjnego</w:t>
      </w:r>
    </w:p>
    <w:p w:rsidR="004C6598" w:rsidRPr="007F0272" w:rsidRDefault="004C6598" w:rsidP="004C6598">
      <w:pPr>
        <w:jc w:val="both"/>
      </w:pPr>
      <w:r w:rsidRPr="007F0272">
        <w:t>4. Odbiorcami Pana/Pani danych osobowych będą po</w:t>
      </w:r>
      <w:bookmarkStart w:id="0" w:name="_GoBack"/>
      <w:r w:rsidRPr="007F0272">
        <w:t>d</w:t>
      </w:r>
      <w:bookmarkEnd w:id="0"/>
      <w:r w:rsidRPr="007F0272">
        <w:t>mioty uprawnione do uzyskania danych osobowych na podstawie przepisów prawa, operatorzy pocztowi i kurierzy, banki w zakresie płatności,  podmioty zewnętrzne, którym na podstawie umowy powierzono przetwarzanie danych osobowych.</w:t>
      </w:r>
    </w:p>
    <w:p w:rsidR="004C6598" w:rsidRPr="007F0272" w:rsidRDefault="004C6598" w:rsidP="004C6598">
      <w:pPr>
        <w:jc w:val="both"/>
        <w:rPr>
          <w:lang w:eastAsia="en-US"/>
        </w:rPr>
      </w:pPr>
      <w:r w:rsidRPr="007F0272">
        <w:t>5. Kryteria ustalania okresu przechowywania danych osobowych wynikają z</w:t>
      </w:r>
      <w:r w:rsidRPr="007F0272">
        <w:rPr>
          <w:lang w:eastAsia="en-US"/>
        </w:rPr>
        <w:t xml:space="preserve"> Rozporządzenia Prezesa Rady Ministrów z dnia </w:t>
      </w:r>
      <w:r w:rsidRPr="007F0272">
        <w:rPr>
          <w:lang w:eastAsia="en-US"/>
        </w:rPr>
        <w:br/>
        <w:t xml:space="preserve">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Rozporządzenia. </w:t>
      </w:r>
    </w:p>
    <w:p w:rsidR="004C6598" w:rsidRPr="007F0272" w:rsidRDefault="004C6598" w:rsidP="004C6598">
      <w:pPr>
        <w:jc w:val="both"/>
        <w:rPr>
          <w:rFonts w:ascii="Calibri" w:hAnsi="Calibri" w:cs="Calibri"/>
        </w:rPr>
      </w:pPr>
      <w:r w:rsidRPr="007F0272">
        <w:t>6</w:t>
      </w:r>
      <w:r w:rsidRPr="007F0272">
        <w:rPr>
          <w:color w:val="000000"/>
        </w:rPr>
        <w:t xml:space="preserve">. </w:t>
      </w:r>
      <w:r w:rsidRPr="007F0272">
        <w:t xml:space="preserve">Posiada Pan/Pani </w:t>
      </w:r>
      <w:r w:rsidRPr="007F0272">
        <w:rPr>
          <w:color w:val="000000"/>
        </w:rPr>
        <w:t>prawo do żądania dostępu do danych osobowych oraz prawo do ich sprostowania</w:t>
      </w:r>
      <w:r w:rsidRPr="007F0272">
        <w:rPr>
          <w:rFonts w:ascii="Calibri" w:hAnsi="Calibri" w:cs="Calibri"/>
        </w:rPr>
        <w:t xml:space="preserve"> .</w:t>
      </w:r>
    </w:p>
    <w:p w:rsidR="004C6598" w:rsidRPr="007F0272" w:rsidRDefault="004C6598" w:rsidP="004C6598">
      <w:pPr>
        <w:tabs>
          <w:tab w:val="left" w:pos="0"/>
        </w:tabs>
        <w:jc w:val="both"/>
      </w:pPr>
      <w:r w:rsidRPr="007F0272">
        <w:t>7. Ma Pan/Pani prawo wniesienia skargi do organu nadzorczego.</w:t>
      </w:r>
    </w:p>
    <w:p w:rsidR="004C6598" w:rsidRPr="007F0272" w:rsidRDefault="004C6598" w:rsidP="004C6598">
      <w:pPr>
        <w:jc w:val="both"/>
      </w:pPr>
      <w:r w:rsidRPr="007F0272">
        <w:t>8. Podanie przez Panią/Pana danych osobowych jest obowiązkowe, w sytuacji gdy przesłankę przetwarzania danych osobowych stanowi przepis prawa lub zawarta między stronami umowa. W sytuacji, gdy przetwarzanie danych osobowych odbywa się na podstawie zgody osoby, której dane dotyczą, podanie przez Panią/Pana danych osobowych administratorowi ma charakter dobrowolny.</w:t>
      </w:r>
    </w:p>
    <w:p w:rsidR="004C6598" w:rsidRPr="007F0272" w:rsidRDefault="004C6598" w:rsidP="004C6598">
      <w:r w:rsidRPr="007F0272">
        <w:t>9. Pani/Pana dane osobowe nie będą podlegały zautomatyzowanemu podejmowaniu decyzji, w tym profilowaniu.</w:t>
      </w:r>
    </w:p>
    <w:p w:rsidR="004C6598" w:rsidRPr="007F0272" w:rsidRDefault="004C6598" w:rsidP="004C6598"/>
    <w:p w:rsidR="00B24E01" w:rsidRDefault="00B24E01"/>
    <w:sectPr w:rsidR="00B24E01" w:rsidSect="00EE2AB8">
      <w:pgSz w:w="16838" w:h="11906" w:orient="landscape"/>
      <w:pgMar w:top="0" w:right="962" w:bottom="4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598"/>
    <w:rsid w:val="0041144A"/>
    <w:rsid w:val="004C6598"/>
    <w:rsid w:val="005C165D"/>
    <w:rsid w:val="00B24E01"/>
    <w:rsid w:val="00C40290"/>
    <w:rsid w:val="00FC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FEF5FE-D1B7-4ACE-82D1-932E0CF5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6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C65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Tadeusz Górecki</cp:lastModifiedBy>
  <cp:revision>2</cp:revision>
  <dcterms:created xsi:type="dcterms:W3CDTF">2019-05-15T07:17:00Z</dcterms:created>
  <dcterms:modified xsi:type="dcterms:W3CDTF">2019-05-15T07:17:00Z</dcterms:modified>
</cp:coreProperties>
</file>